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33" w:rsidRDefault="00E46C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6C33" w:rsidRDefault="00E46C33">
      <w:pPr>
        <w:pStyle w:val="ConsPlusNormal"/>
        <w:jc w:val="center"/>
        <w:outlineLvl w:val="0"/>
      </w:pPr>
    </w:p>
    <w:p w:rsidR="00E46C33" w:rsidRDefault="00E46C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6C33" w:rsidRDefault="00E46C33">
      <w:pPr>
        <w:pStyle w:val="ConsPlusTitle"/>
        <w:jc w:val="center"/>
      </w:pPr>
    </w:p>
    <w:p w:rsidR="00E46C33" w:rsidRDefault="00E46C33">
      <w:pPr>
        <w:pStyle w:val="ConsPlusTitle"/>
        <w:jc w:val="center"/>
      </w:pPr>
      <w:r>
        <w:t>ПОСТАНОВЛЕНИЕ</w:t>
      </w:r>
    </w:p>
    <w:p w:rsidR="00E46C33" w:rsidRDefault="00E46C33">
      <w:pPr>
        <w:pStyle w:val="ConsPlusTitle"/>
        <w:jc w:val="center"/>
      </w:pPr>
      <w:r>
        <w:t>от 23 сентября 2013 г. N 840</w:t>
      </w:r>
    </w:p>
    <w:p w:rsidR="00E46C33" w:rsidRDefault="00E46C33">
      <w:pPr>
        <w:pStyle w:val="ConsPlusTitle"/>
        <w:jc w:val="center"/>
      </w:pPr>
    </w:p>
    <w:p w:rsidR="00E46C33" w:rsidRDefault="00E46C33">
      <w:pPr>
        <w:pStyle w:val="ConsPlusTitle"/>
        <w:jc w:val="center"/>
      </w:pPr>
      <w:r>
        <w:t>О НЕКОТОРЫХ ВОПРОСАХ</w:t>
      </w:r>
    </w:p>
    <w:p w:rsidR="00E46C33" w:rsidRDefault="00E46C33">
      <w:pPr>
        <w:pStyle w:val="ConsPlusTitle"/>
        <w:jc w:val="center"/>
      </w:pPr>
      <w:r>
        <w:t>ОРГАНИЗАЦИИ И ПРОВЕДЕНИЯ ГОСУДАРСТВЕННОЙ ЭКСПЕРТИЗЫ</w:t>
      </w:r>
    </w:p>
    <w:p w:rsidR="00E46C33" w:rsidRDefault="00E46C33">
      <w:pPr>
        <w:pStyle w:val="ConsPlusTitle"/>
        <w:jc w:val="center"/>
      </w:pPr>
      <w:r>
        <w:t>ПРОЕКТНОЙ ДОКУМЕНТАЦИИ И РЕЗУЛЬТАТОВ ИНЖЕНЕРНЫХ ИЗЫСКАНИЙ</w:t>
      </w:r>
    </w:p>
    <w:p w:rsidR="00E46C33" w:rsidRDefault="00E46C33">
      <w:pPr>
        <w:pStyle w:val="ConsPlusTitle"/>
        <w:jc w:val="center"/>
      </w:pPr>
      <w:r>
        <w:t>В ОТНОШЕНИИ ОБЪЕКТОВ, СТРОИТЕЛЬСТВО КОТОРЫХ ФИНАНСИРУЕТСЯ</w:t>
      </w:r>
    </w:p>
    <w:p w:rsidR="00E46C33" w:rsidRDefault="00E46C33">
      <w:pPr>
        <w:pStyle w:val="ConsPlusTitle"/>
        <w:jc w:val="center"/>
      </w:pPr>
      <w:r>
        <w:t>С ПРИВЛЕЧЕНИЕМ СРЕДСТВ ФЕДЕРАЛЬНОГО БЮДЖЕТА,</w:t>
      </w:r>
    </w:p>
    <w:p w:rsidR="00E46C33" w:rsidRDefault="00E46C33">
      <w:pPr>
        <w:pStyle w:val="ConsPlusTitle"/>
        <w:jc w:val="center"/>
      </w:pPr>
      <w:r>
        <w:t>А ТАКЖЕ О ПОРЯДКЕ ПРОВЕДЕНИЯ ПРОВЕРКИ ДОСТОВЕРНОСТИ</w:t>
      </w:r>
    </w:p>
    <w:p w:rsidR="00E46C33" w:rsidRDefault="00E46C33">
      <w:pPr>
        <w:pStyle w:val="ConsPlusTitle"/>
        <w:jc w:val="center"/>
      </w:pPr>
      <w:r>
        <w:t>ОПРЕДЕЛЕНИЯ СМЕТНОЙ СТОИМОСТИ УКАЗАННЫХ ОБЪЕКТОВ</w:t>
      </w:r>
    </w:p>
    <w:p w:rsidR="00E46C33" w:rsidRDefault="00E46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C33" w:rsidRDefault="00E46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C33" w:rsidRDefault="00E46C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E46C33" w:rsidRDefault="00E46C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25.09.2014 </w:t>
            </w:r>
            <w:hyperlink r:id="rId6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11.11.2017 </w:t>
            </w:r>
            <w:hyperlink r:id="rId7" w:history="1">
              <w:r>
                <w:rPr>
                  <w:color w:val="0000FF"/>
                </w:rPr>
                <w:t>N 1364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6C33" w:rsidRDefault="00E46C33">
      <w:pPr>
        <w:pStyle w:val="ConsPlusNormal"/>
        <w:jc w:val="center"/>
      </w:pPr>
    </w:p>
    <w:p w:rsidR="00E46C33" w:rsidRDefault="00E46C3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46C33" w:rsidRDefault="00E46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C33" w:rsidRDefault="00E46C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6C33" w:rsidRDefault="00E46C33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11.11.2017 N 1364, не распространяются на объекты капитального строительства, определенные в </w:t>
            </w:r>
            <w:hyperlink r:id="rId9" w:history="1">
              <w:r>
                <w:rPr>
                  <w:color w:val="0000FF"/>
                </w:rPr>
                <w:t>пункте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E46C33" w:rsidRDefault="00E46C33">
      <w:pPr>
        <w:pStyle w:val="ConsPlusNormal"/>
        <w:spacing w:before="220"/>
        <w:ind w:firstLine="540"/>
        <w:jc w:val="both"/>
      </w:pPr>
      <w:r>
        <w:t xml:space="preserve">1. На основании </w:t>
      </w:r>
      <w:hyperlink r:id="rId10" w:history="1">
        <w:r>
          <w:rPr>
            <w:color w:val="0000FF"/>
          </w:rPr>
          <w:t>пункта 5.1 статьи 6</w:t>
        </w:r>
      </w:hyperlink>
      <w:r>
        <w:t xml:space="preserve"> Градостроительного кодекса Российской Федерации определить, что к объектам, организация и проведение государственной экспертизы проектной документации которых отнесены к полномочиям органов государственной власти Российской Федерации в области градостроительной деятельности, также относятся объекты капитального строительства, строительство или реконструкция которых финансируется с привлечением средств федерального бюджета, за исключением объектов капитального строительства государственной собственности субъектов Российской Федерации (муниципальной собственности), на софинансирование капитальных вложений в которые из федерального бюджета предоставляются субсидии бюджетам субъектов Российской Федерации, в том числе в целях предоставления субсидий местным бюджетам на софинансирование капитальных вложений в объекты муниципальной собственности (за исключением случая предоставления указанных субсидий в соответствии с принятым в порядке, определенном </w:t>
      </w:r>
      <w:hyperlink r:id="rId11" w:history="1">
        <w:r>
          <w:rPr>
            <w:color w:val="0000FF"/>
          </w:rPr>
          <w:t>статьей 79.1</w:t>
        </w:r>
      </w:hyperlink>
      <w:r>
        <w:t xml:space="preserve"> Бюджетного кодекса Российской Федерации, актом, устанавливающим пообъектное распределение указанных субсидий).</w:t>
      </w:r>
    </w:p>
    <w:p w:rsidR="00E46C33" w:rsidRDefault="00E46C33">
      <w:pPr>
        <w:pStyle w:val="ConsPlusNormal"/>
        <w:jc w:val="both"/>
      </w:pPr>
      <w:r>
        <w:t xml:space="preserve">(в ред. Постановлений Правительства РФ от 25.09.2014 </w:t>
      </w:r>
      <w:hyperlink r:id="rId12" w:history="1">
        <w:r>
          <w:rPr>
            <w:color w:val="0000FF"/>
          </w:rPr>
          <w:t>N 984</w:t>
        </w:r>
      </w:hyperlink>
      <w:r>
        <w:t xml:space="preserve">, от 11.11.2017 </w:t>
      </w:r>
      <w:hyperlink r:id="rId13" w:history="1">
        <w:r>
          <w:rPr>
            <w:color w:val="0000FF"/>
          </w:rPr>
          <w:t>N 1364</w:t>
        </w:r>
      </w:hyperlink>
      <w:r>
        <w:t>)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E46C33" w:rsidRDefault="00E46C33">
      <w:pPr>
        <w:pStyle w:val="ConsPlusNormal"/>
        <w:spacing w:before="220"/>
        <w:ind w:firstLine="540"/>
        <w:jc w:val="both"/>
      </w:pPr>
      <w:bookmarkStart w:id="0" w:name="P24"/>
      <w:bookmarkEnd w:id="0"/>
      <w:r>
        <w:t>а) государственные экспертизы проектной документации и (или) результатов инженерных изысканий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начатые до вступления в силу настоящего постановления, подлежат завершению органами (государственными учреждениями), которые их начали;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lastRenderedPageBreak/>
        <w:t xml:space="preserve">б) повторные государственные экспертизы проектной документации и (или) результатов инженерных изысканий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в связи с тем, что органами (государственными учреждениями) выданы отрицательные заключения по результатам первичных государственных экспертиз, проводятся государственным учреждением, подведомственным Министерству строительства и жилищно-коммунального хозяйства Российской Федерации, с учетом положений, предусмотренных </w:t>
      </w:r>
      <w:hyperlink r:id="rId14" w:history="1">
        <w:r>
          <w:rPr>
            <w:color w:val="0000FF"/>
          </w:rPr>
          <w:t>частью 4.1 статьи 49</w:t>
        </w:r>
      </w:hyperlink>
      <w:r>
        <w:t xml:space="preserve"> Градостроительного кодекса Российской Федерации;</w:t>
      </w:r>
    </w:p>
    <w:p w:rsidR="00E46C33" w:rsidRDefault="00E46C3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в) проектная документация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применительно к которым утверждено положительное заключение государственной экспертизы до вступления в силу настоящего постановления, а также в случае, предусмотренном </w:t>
      </w:r>
      <w:hyperlink w:anchor="P24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направляется в государственное учреждение, подведомственное Министерству строительства и жилищно-коммунального хозяйства Российской Федерации, исключительно для проведения проверки достоверности определения сметной стоимости.</w:t>
      </w:r>
    </w:p>
    <w:p w:rsidR="00E46C33" w:rsidRDefault="00E46C3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E46C33" w:rsidRDefault="00E46C33">
      <w:pPr>
        <w:pStyle w:val="ConsPlusNormal"/>
        <w:jc w:val="right"/>
      </w:pPr>
    </w:p>
    <w:p w:rsidR="00E46C33" w:rsidRDefault="00E46C33">
      <w:pPr>
        <w:pStyle w:val="ConsPlusNormal"/>
        <w:jc w:val="right"/>
      </w:pPr>
      <w:r>
        <w:t>Председатель Правительства</w:t>
      </w:r>
    </w:p>
    <w:p w:rsidR="00E46C33" w:rsidRDefault="00E46C33">
      <w:pPr>
        <w:pStyle w:val="ConsPlusNormal"/>
        <w:jc w:val="right"/>
      </w:pPr>
      <w:r>
        <w:t>Российской Федерации</w:t>
      </w:r>
    </w:p>
    <w:p w:rsidR="00E46C33" w:rsidRDefault="00E46C33">
      <w:pPr>
        <w:pStyle w:val="ConsPlusNormal"/>
        <w:jc w:val="right"/>
      </w:pPr>
      <w:r>
        <w:t>Д.МЕДВЕДЕВ</w:t>
      </w:r>
    </w:p>
    <w:p w:rsidR="00E46C33" w:rsidRDefault="00E46C33">
      <w:pPr>
        <w:pStyle w:val="ConsPlusNormal"/>
        <w:jc w:val="right"/>
      </w:pPr>
    </w:p>
    <w:p w:rsidR="00E46C33" w:rsidRDefault="00E46C33">
      <w:pPr>
        <w:pStyle w:val="ConsPlusNormal"/>
        <w:jc w:val="right"/>
      </w:pPr>
    </w:p>
    <w:p w:rsidR="00E46C33" w:rsidRDefault="00E46C33">
      <w:pPr>
        <w:pStyle w:val="ConsPlusNormal"/>
        <w:jc w:val="right"/>
      </w:pPr>
    </w:p>
    <w:p w:rsidR="00E46C33" w:rsidRDefault="00E46C33">
      <w:pPr>
        <w:pStyle w:val="ConsPlusNormal"/>
        <w:jc w:val="right"/>
      </w:pPr>
    </w:p>
    <w:p w:rsidR="00E46C33" w:rsidRDefault="00E46C33">
      <w:pPr>
        <w:pStyle w:val="ConsPlusNormal"/>
        <w:jc w:val="right"/>
      </w:pPr>
    </w:p>
    <w:p w:rsidR="00E46C33" w:rsidRDefault="00E46C33">
      <w:pPr>
        <w:pStyle w:val="ConsPlusNormal"/>
        <w:jc w:val="right"/>
        <w:outlineLvl w:val="0"/>
      </w:pPr>
      <w:r>
        <w:t>Утверждены</w:t>
      </w:r>
    </w:p>
    <w:p w:rsidR="00E46C33" w:rsidRDefault="00E46C33">
      <w:pPr>
        <w:pStyle w:val="ConsPlusNormal"/>
        <w:jc w:val="right"/>
      </w:pPr>
      <w:r>
        <w:t>постановлением Правительства</w:t>
      </w:r>
    </w:p>
    <w:p w:rsidR="00E46C33" w:rsidRDefault="00E46C33">
      <w:pPr>
        <w:pStyle w:val="ConsPlusNormal"/>
        <w:jc w:val="right"/>
      </w:pPr>
      <w:r>
        <w:t>Российской Федерации</w:t>
      </w:r>
    </w:p>
    <w:p w:rsidR="00E46C33" w:rsidRDefault="00E46C33">
      <w:pPr>
        <w:pStyle w:val="ConsPlusNormal"/>
        <w:jc w:val="right"/>
      </w:pPr>
      <w:r>
        <w:t>от 23 сентября 2013 г. N 840</w:t>
      </w:r>
    </w:p>
    <w:p w:rsidR="00E46C33" w:rsidRDefault="00E46C33">
      <w:pPr>
        <w:pStyle w:val="ConsPlusNormal"/>
        <w:jc w:val="center"/>
      </w:pPr>
    </w:p>
    <w:p w:rsidR="00E46C33" w:rsidRDefault="00E46C33">
      <w:pPr>
        <w:pStyle w:val="ConsPlusTitle"/>
        <w:jc w:val="center"/>
      </w:pPr>
      <w:bookmarkStart w:id="1" w:name="P43"/>
      <w:bookmarkEnd w:id="1"/>
      <w:r>
        <w:t>ИЗМЕНЕНИЯ,</w:t>
      </w:r>
    </w:p>
    <w:p w:rsidR="00E46C33" w:rsidRDefault="00E46C3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46C33" w:rsidRDefault="00E46C33">
      <w:pPr>
        <w:pStyle w:val="ConsPlusNormal"/>
        <w:jc w:val="center"/>
      </w:pPr>
    </w:p>
    <w:p w:rsidR="00E46C33" w:rsidRDefault="00E46C33">
      <w:pPr>
        <w:pStyle w:val="ConsPlusNormal"/>
        <w:ind w:firstLine="540"/>
        <w:jc w:val="both"/>
      </w:pPr>
      <w:r>
        <w:t xml:space="preserve">1. В </w:t>
      </w:r>
      <w:hyperlink r:id="rId17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N 8, ст. 744; N 47, ст. 5481; 2011, N 40, ст. 5553; 2012, N 17, ст. 1958; 2013, N 19, ст. 2426; N 23, ст. 2927):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подпункте "б" пункта 2</w:t>
        </w:r>
      </w:hyperlink>
      <w:r>
        <w:t>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</w:t>
        </w:r>
      </w:hyperlink>
      <w:r>
        <w:t xml:space="preserve"> 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четвертом</w:t>
        </w:r>
      </w:hyperlink>
      <w:r>
        <w:t xml:space="preserve"> цифры "2013" заменить цифрами "2017";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Положении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утвержденном указанным постановлением: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по тексту слова "Министерство регионального развития Российской Федерации" в соответствующем падеже заменить словами "Федеральное агентство по строительству и жилищно-коммунальному хозяйству" в соответствующем падеже, слово "Министерство" в соответствующем падеже заменить словами "Федеральное агентство" в соответствующем падеже;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пункте 9</w:t>
        </w:r>
      </w:hyperlink>
      <w:r>
        <w:t>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подпункте "е"</w:t>
        </w:r>
      </w:hyperlink>
      <w:r>
        <w:t xml:space="preserve"> цифры "2013" заменить цифрами "2017";</w:t>
      </w:r>
    </w:p>
    <w:p w:rsidR="00E46C33" w:rsidRDefault="00E46C33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дополнить</w:t>
        </w:r>
      </w:hyperlink>
      <w:r>
        <w:t xml:space="preserve"> подпунктом "к" следующего содержания: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"к) объекты капитального строительства, строительство или реконструкция которых финансируется с привлечением средств федерального бюджета (за исключением объектов,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власти).".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2. В </w:t>
      </w:r>
      <w:hyperlink r:id="rId2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 (Собрание законодательства Российской Федерации, 2009, N 21, ст. 2576; 2012, N 29, ст. 4124):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27" w:history="1">
        <w:r>
          <w:rPr>
            <w:color w:val="0000FF"/>
          </w:rPr>
          <w:t>"в" пункта 2</w:t>
        </w:r>
      </w:hyperlink>
      <w:r>
        <w:t xml:space="preserve"> 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29" w:history="1">
        <w:r>
          <w:rPr>
            <w:color w:val="0000FF"/>
          </w:rPr>
          <w:t>"б" пункта 3</w:t>
        </w:r>
      </w:hyperlink>
      <w:r>
        <w:t xml:space="preserve"> признать утратившими силу;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"4. Федеральному агентству по строительству и жилищно-коммунальному хозяйству: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а) осуществлять ведение федерального реестра сметных нормативов, подлежащих применению при определении сметной стоимости объектов капитального строительства;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б) давать разъяснения по вопросам применения Положения, утвержденного настоящим постановлением;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в) определять подведомственное федеральное государственное учреждение, уполномоченное на проведение проверки достоверности определения сметной стоимости объектов капитального строительства;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г) утверждать планы разработки сметных нормативов, подлежащих применению при определении сметной стоимости объектов капитального строительства.";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г) в </w:t>
      </w:r>
      <w:hyperlink r:id="rId31" w:history="1">
        <w:r>
          <w:rPr>
            <w:color w:val="0000FF"/>
          </w:rPr>
          <w:t>Положении</w:t>
        </w:r>
      </w:hyperlink>
      <w:r>
        <w:t xml:space="preserve"> о проведении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бюджета, утвержденном указанным постановлением:</w:t>
      </w:r>
    </w:p>
    <w:p w:rsidR="00E46C33" w:rsidRDefault="00E46C33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 пункта 3</w:t>
        </w:r>
      </w:hyperlink>
      <w:r>
        <w:t xml:space="preserve"> дополнить словами "в случаях, указанных в подпунктах "а" и "в" пункта 3 постановления Правительства Российской Федерации от 23 сентября 2013 г. N 840";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подпункте "в" пункта 4</w:t>
        </w:r>
      </w:hyperlink>
      <w:r>
        <w:t>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после слов "средств местного бюджета," дополнить словами "а также внебюджетных источников,";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пункте 8</w:t>
        </w:r>
      </w:hyperlink>
      <w:r>
        <w:t>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подпункте "б"</w:t>
        </w:r>
      </w:hyperlink>
      <w:r>
        <w:t xml:space="preserve"> слова "средств федерального бюджета (государственного заказчика (заказчика))" заменить словами "бюджетных средств";</w:t>
      </w:r>
    </w:p>
    <w:p w:rsidR="00E46C33" w:rsidRDefault="00E46C33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"е"</w:t>
        </w:r>
      </w:hyperlink>
      <w:r>
        <w:t xml:space="preserve"> дополнить словами "в случаях, указанных в подпунктах "а" и "в" пункта 3 постановления Правительства Российской Федерации от 23 сентября 2013 г. N 840";</w:t>
      </w:r>
    </w:p>
    <w:p w:rsidR="00E46C33" w:rsidRDefault="00E46C33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"з) в отношении объектов капитального строительства государственной собственности Российской Федерации - решение по объекту капитального строительства (нормативный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в объект капитального строительства, нормативный правовой акт Правительства Российской Федерации об утверждении федеральной целевой программы);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в отношении объектов капитального строительства юридических лиц, не являющихся государственными или муниципальными учреждениями и государственными или муниципальными унитарными предприятиями, строительство которых финансируется с привлечением средств федерального бюджета, - решение по объекту капитального строительства (нормативный правовой акт Правительства Российской Федерации о предоставлении бюджетных инвестиций в объект капитального строительства, нормативный правовой акт Правительства Российской Федерации об утверждении федеральной целевой программы, иное решение Правительства Российской Федерации, содержащее информацию об объекте капитального строительства, в том числе о его сметной или предполагаемой (предельной) стоимости и мощности);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в отношении объектов капитального строительства государственной собственности субъектов Российской Федерации и (или) муниципальной собственности, строительство которых финансируется с привлечением средств федерального бюджета, - решение по объекту капитального строительства (решение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собственности, принятое в установленном порядке);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при детализации мероприятий (укрупненных инвестиционных проектов) в составе федеральных целевых программ - решение по объекту капитального строительства (решение, принятое в порядке, установленном соответствующей федеральной целевой программой в методике, определяющей порядок детализации мероприятий (укрупненных инвестиционных проектов), и содержащее информацию об объекте капитального строительства, входящем в мероприятие (укрупненный инвестиционный проект), в том числе о его сметной или предполагаемой сметной (предельной) стоимости и мощности), а также решение (акт), предусмотренное подпунктом "и" настоящего пункта, в случаях, если строительство осуществляется по этапам;";</w:t>
      </w:r>
    </w:p>
    <w:p w:rsidR="00E46C33" w:rsidRDefault="00E46C33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дополнить</w:t>
        </w:r>
      </w:hyperlink>
      <w:r>
        <w:t xml:space="preserve"> подпунктом "и" следующего содержания: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"и) в случае подготовки проектной документации в отношении отдельного этапа строительства объекта капитального строительства - решение (акт) руководителя соответствующего федерального органа исполнительной власти (руководителя высшего исполнительного органа государственной власти субъекта Российской Федерации) - главного распорядителя средств соответствующего бюджета об осуществлении строительства объекта капитального строительства по этапам, предусматривающее разбивку сметной стоимости объекта капитального строительства и его мощности по этапам строительства и подтверждающее, что общая сметная стоимость строительства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строительства. Копия такого решения (за исключением решения в отношении объектов, указанных в подпунктах "а" и "б" пункта 4 настоящего Положения) направляется в Министерство экономического развития Российской Федерации и Федеральное агентство по строительству и жилищно-коммунальному хозяйству.";</w:t>
      </w:r>
    </w:p>
    <w:p w:rsidR="00E46C33" w:rsidRDefault="00E46C33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подпункт "г" пункта 16</w:t>
        </w:r>
      </w:hyperlink>
      <w:r>
        <w:t xml:space="preserve"> изложить в следующей редакции: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>"г) сметная стоимость объекта капитального строительства, указанная в проектной документации, превышает сметную или предполагаемую (предельную) стоимость объекта капитального строительства, установленную в отношении объекта капитального строительства соответствующим актом или решением, указанными в подпункте "з" пункта 8 настоящего Положения.";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40" w:history="1">
        <w:r>
          <w:rPr>
            <w:color w:val="0000FF"/>
          </w:rPr>
          <w:t>пунктах 23</w:t>
        </w:r>
      </w:hyperlink>
      <w:r>
        <w:t xml:space="preserve"> и </w:t>
      </w:r>
      <w:hyperlink r:id="rId41" w:history="1">
        <w:r>
          <w:rPr>
            <w:color w:val="0000FF"/>
          </w:rPr>
          <w:t>28</w:t>
        </w:r>
      </w:hyperlink>
      <w:r>
        <w:t xml:space="preserve"> слова "Министерство регионального развития Российской Федерации" в соответствующем падеже заменить словами "Федеральное агентство по строительству и жилищно-коммунальному хозяйству" в соответствующем падеже;</w:t>
      </w:r>
    </w:p>
    <w:p w:rsidR="00E46C33" w:rsidRDefault="00E46C33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первом пункта 31</w:t>
        </w:r>
      </w:hyperlink>
      <w:r>
        <w:t xml:space="preserve"> 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хозяйству", слово "Министерством" заменить словами "Федеральным агентством".</w:t>
      </w:r>
    </w:p>
    <w:p w:rsidR="00E46C33" w:rsidRDefault="00E46C33">
      <w:pPr>
        <w:pStyle w:val="ConsPlusNormal"/>
        <w:ind w:firstLine="540"/>
        <w:jc w:val="both"/>
      </w:pPr>
    </w:p>
    <w:p w:rsidR="00E46C33" w:rsidRDefault="00E46C33">
      <w:pPr>
        <w:pStyle w:val="ConsPlusNormal"/>
        <w:ind w:firstLine="540"/>
        <w:jc w:val="both"/>
      </w:pPr>
    </w:p>
    <w:p w:rsidR="00E46C33" w:rsidRDefault="00E46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4FD" w:rsidRDefault="000E54FD">
      <w:bookmarkStart w:id="2" w:name="_GoBack"/>
      <w:bookmarkEnd w:id="2"/>
    </w:p>
    <w:sectPr w:rsidR="000E54FD" w:rsidSect="00C0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3"/>
    <w:rsid w:val="000E54FD"/>
    <w:rsid w:val="00380C79"/>
    <w:rsid w:val="0044517B"/>
    <w:rsid w:val="00B22155"/>
    <w:rsid w:val="00E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B928-360E-4C34-85CE-736C5F9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327377A1F39F45906D22FDA2F846B951F5D64C043B1ADFE43FC187FBAEF77B8A26441DA87D042U50AL" TargetMode="External"/><Relationship Id="rId13" Type="http://schemas.openxmlformats.org/officeDocument/2006/relationships/hyperlink" Target="consultantplus://offline/ref=659327377A1F39F45906D22FDA2F846B951F5D64C043B1ADFE43FC187FBAEF77B8A26441DA87D042U50AL" TargetMode="External"/><Relationship Id="rId18" Type="http://schemas.openxmlformats.org/officeDocument/2006/relationships/hyperlink" Target="consultantplus://offline/ref=659327377A1F39F45906D22FDA2F846B96135863C04EB1ADFE43FC187FBAEF77B8A26441DA87D043U50BL" TargetMode="External"/><Relationship Id="rId26" Type="http://schemas.openxmlformats.org/officeDocument/2006/relationships/hyperlink" Target="consultantplus://offline/ref=659327377A1F39F45906D22FDA2F846B96135863C34DB1ADFE43FC187FBAEF77B8A26441DA87D042U503L" TargetMode="External"/><Relationship Id="rId39" Type="http://schemas.openxmlformats.org/officeDocument/2006/relationships/hyperlink" Target="consultantplus://offline/ref=659327377A1F39F45906D22FDA2F846B96135863C34DB1ADFE43FC187FBAEF77B8A26441DA87D04BU50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9327377A1F39F45906D22FDA2F846B96135863C04EB1ADFE43FC187FBAEF77B8A26441DA87D040U50AL" TargetMode="External"/><Relationship Id="rId34" Type="http://schemas.openxmlformats.org/officeDocument/2006/relationships/hyperlink" Target="consultantplus://offline/ref=659327377A1F39F45906D22FDA2F846B96135863C34DB1ADFE43FC187FBAEF77B8A26441DA87D046U505L" TargetMode="External"/><Relationship Id="rId42" Type="http://schemas.openxmlformats.org/officeDocument/2006/relationships/hyperlink" Target="consultantplus://offline/ref=659327377A1F39F45906D22FDA2F846B96135863C34DB1ADFE43FC187FBAEF77B8A26441DA87D143U504L" TargetMode="External"/><Relationship Id="rId7" Type="http://schemas.openxmlformats.org/officeDocument/2006/relationships/hyperlink" Target="consultantplus://offline/ref=659327377A1F39F45906D22FDA2F846B951F5D64C043B1ADFE43FC187FBAEF77B8A26441DA87D042U50AL" TargetMode="External"/><Relationship Id="rId12" Type="http://schemas.openxmlformats.org/officeDocument/2006/relationships/hyperlink" Target="consultantplus://offline/ref=659327377A1F39F45906D22FDA2F846B96115660C44CB1ADFE43FC187FBAEF77B8A26441DA87D047U506L" TargetMode="External"/><Relationship Id="rId17" Type="http://schemas.openxmlformats.org/officeDocument/2006/relationships/hyperlink" Target="consultantplus://offline/ref=659327377A1F39F45906D22FDA2F846B96135863C04EB1ADFE43FC187FUB0AL" TargetMode="External"/><Relationship Id="rId25" Type="http://schemas.openxmlformats.org/officeDocument/2006/relationships/hyperlink" Target="consultantplus://offline/ref=659327377A1F39F45906D22FDA2F846B96135863C34DB1ADFE43FC187FUB0AL" TargetMode="External"/><Relationship Id="rId33" Type="http://schemas.openxmlformats.org/officeDocument/2006/relationships/hyperlink" Target="consultantplus://offline/ref=659327377A1F39F45906D22FDA2F846B96135863C34DB1ADFE43FC187FBAEF77B8A26441DA87D047U507L" TargetMode="External"/><Relationship Id="rId38" Type="http://schemas.openxmlformats.org/officeDocument/2006/relationships/hyperlink" Target="consultantplus://offline/ref=659327377A1F39F45906D22FDA2F846B96135863C34DB1ADFE43FC187FBAEF77B8A26441DA87D046U50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9327377A1F39F45906D22FDA2F846B96115B63C04BB1ADFE43FC187FBAEF77B8A26441DA87D140U505L" TargetMode="External"/><Relationship Id="rId20" Type="http://schemas.openxmlformats.org/officeDocument/2006/relationships/hyperlink" Target="consultantplus://offline/ref=659327377A1F39F45906D22FDA2F846B96135863C04EB1ADFE43FC187FBAEF77B8A26441DA87D244U500L" TargetMode="External"/><Relationship Id="rId29" Type="http://schemas.openxmlformats.org/officeDocument/2006/relationships/hyperlink" Target="consultantplus://offline/ref=659327377A1F39F45906D22FDA2F846B96135863C34DB1ADFE43FC187FBAEF77B8A26441DA87D042U506L" TargetMode="External"/><Relationship Id="rId41" Type="http://schemas.openxmlformats.org/officeDocument/2006/relationships/hyperlink" Target="consultantplus://offline/ref=659327377A1F39F45906D22FDA2F846B96135863C34DB1ADFE43FC187FBAEF77B8A26441DA87D143U50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327377A1F39F45906D22FDA2F846B96115660C44CB1ADFE43FC187FBAEF77B8A26441DA87D047U506L" TargetMode="External"/><Relationship Id="rId11" Type="http://schemas.openxmlformats.org/officeDocument/2006/relationships/hyperlink" Target="consultantplus://offline/ref=659327377A1F39F45906D22FDA2F846B95155F67C743B1ADFE43FC187FBAEF77B8A26441DA84D44BU502L" TargetMode="External"/><Relationship Id="rId24" Type="http://schemas.openxmlformats.org/officeDocument/2006/relationships/hyperlink" Target="consultantplus://offline/ref=659327377A1F39F45906D22FDA2F846B96135863C04EB1ADFE43FC187FBAEF77B8A26441DA87D24BU500L" TargetMode="External"/><Relationship Id="rId32" Type="http://schemas.openxmlformats.org/officeDocument/2006/relationships/hyperlink" Target="consultantplus://offline/ref=659327377A1F39F45906D22FDA2F846B96135863C34DB1ADFE43FC187FBAEF77B8A26441DA87D040U50AL" TargetMode="External"/><Relationship Id="rId37" Type="http://schemas.openxmlformats.org/officeDocument/2006/relationships/hyperlink" Target="consultantplus://offline/ref=659327377A1F39F45906D22FDA2F846B96135863C34DB1ADFE43FC187FBAEF77B8A264U403L" TargetMode="External"/><Relationship Id="rId40" Type="http://schemas.openxmlformats.org/officeDocument/2006/relationships/hyperlink" Target="consultantplus://offline/ref=659327377A1F39F45906D22FDA2F846B96135863C34DB1ADFE43FC187FBAEF77B8A26441DA87D04AU505L" TargetMode="External"/><Relationship Id="rId5" Type="http://schemas.openxmlformats.org/officeDocument/2006/relationships/hyperlink" Target="consultantplus://offline/ref=659327377A1F39F45906D22FDA2F846B96115B63C04BB1ADFE43FC187FBAEF77B8A26441DA87D140U505L" TargetMode="External"/><Relationship Id="rId15" Type="http://schemas.openxmlformats.org/officeDocument/2006/relationships/hyperlink" Target="consultantplus://offline/ref=659327377A1F39F45906D22FDA2F846B96115B63C04BB1ADFE43FC187FBAEF77B8A26441DA87D140U505L" TargetMode="External"/><Relationship Id="rId23" Type="http://schemas.openxmlformats.org/officeDocument/2006/relationships/hyperlink" Target="consultantplus://offline/ref=659327377A1F39F45906D22FDA2F846B96135863C04EB1ADFE43FC187FBAEF77B8A26441DA87D24BU504L" TargetMode="External"/><Relationship Id="rId28" Type="http://schemas.openxmlformats.org/officeDocument/2006/relationships/hyperlink" Target="consultantplus://offline/ref=659327377A1F39F45906D22FDA2F846B96135863C34DB1ADFE43FC187FBAEF77B8A26441DA87D042U507L" TargetMode="External"/><Relationship Id="rId36" Type="http://schemas.openxmlformats.org/officeDocument/2006/relationships/hyperlink" Target="consultantplus://offline/ref=659327377A1F39F45906D22FDA2F846B96135863C34DB1ADFE43FC187FBAEF77B8A26441DA87D045U506L" TargetMode="External"/><Relationship Id="rId10" Type="http://schemas.openxmlformats.org/officeDocument/2006/relationships/hyperlink" Target="consultantplus://offline/ref=659327377A1F39F45906D22FDA2F846B951F5863C44CB1ADFE43FC187FBAEF77B8A26444D9U80EL" TargetMode="External"/><Relationship Id="rId19" Type="http://schemas.openxmlformats.org/officeDocument/2006/relationships/hyperlink" Target="consultantplus://offline/ref=659327377A1F39F45906D22FDA2F846B96135863C04EB1ADFE43FC187FBAEF77B8A26441DA87D245U500L" TargetMode="External"/><Relationship Id="rId31" Type="http://schemas.openxmlformats.org/officeDocument/2006/relationships/hyperlink" Target="consultantplus://offline/ref=659327377A1F39F45906D22FDA2F846B96135863C34DB1ADFE43FC187FBAEF77B8A26441DA87D040U503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9327377A1F39F45906D22FDA2F846B951F5D64C043B1ADFE43FC187FBAEF77B8A26441DA87D043U504L" TargetMode="External"/><Relationship Id="rId14" Type="http://schemas.openxmlformats.org/officeDocument/2006/relationships/hyperlink" Target="consultantplus://offline/ref=659327377A1F39F45906D22FDA2F846B951F5863C44CB1ADFE43FC187FBAEF77B8A26446D3U803L" TargetMode="External"/><Relationship Id="rId22" Type="http://schemas.openxmlformats.org/officeDocument/2006/relationships/hyperlink" Target="consultantplus://offline/ref=659327377A1F39F45906D22FDA2F846B96135863C04EB1ADFE43FC187FBAEF77B8A26441DA87D24BU500L" TargetMode="External"/><Relationship Id="rId27" Type="http://schemas.openxmlformats.org/officeDocument/2006/relationships/hyperlink" Target="consultantplus://offline/ref=659327377A1F39F45906D22FDA2F846B96135863C34DB1ADFE43FC187FBAEF77B8A26441DA87D042U502L" TargetMode="External"/><Relationship Id="rId30" Type="http://schemas.openxmlformats.org/officeDocument/2006/relationships/hyperlink" Target="consultantplus://offline/ref=659327377A1F39F45906D22FDA2F846B96135863C34DB1ADFE43FC187FUB0AL" TargetMode="External"/><Relationship Id="rId35" Type="http://schemas.openxmlformats.org/officeDocument/2006/relationships/hyperlink" Target="consultantplus://offline/ref=659327377A1F39F45906D22FDA2F846B96135863C34DB1ADFE43FC187FBAEF77B8A264U402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2609</Words>
  <Characters>14872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2018-03-05T11:52:00Z</dcterms:created>
  <dcterms:modified xsi:type="dcterms:W3CDTF">2018-03-05T11:52:00Z</dcterms:modified>
</cp:coreProperties>
</file>